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B18" w:rsidRPr="006473AC" w:rsidRDefault="00A65B18" w:rsidP="00A65B18">
      <w:pPr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附表：                </w:t>
      </w:r>
      <w:bookmarkStart w:id="0" w:name="_GoBack"/>
      <w:r>
        <w:rPr>
          <w:rFonts w:hint="eastAsia"/>
          <w:b/>
          <w:bCs/>
          <w:sz w:val="44"/>
        </w:rPr>
        <w:t>辽宁省工程造价咨询服务收费标准</w:t>
      </w:r>
      <w:bookmarkEnd w:id="0"/>
    </w:p>
    <w:p w:rsidR="00A65B18" w:rsidRDefault="00A65B18" w:rsidP="00A65B18">
      <w:pPr>
        <w:ind w:firstLineChars="5300" w:firstLine="11660"/>
        <w:rPr>
          <w:rFonts w:hint="eastAsia"/>
          <w:sz w:val="22"/>
        </w:rPr>
      </w:pPr>
      <w:r>
        <w:rPr>
          <w:rFonts w:hint="eastAsia"/>
          <w:sz w:val="22"/>
        </w:rPr>
        <w:t>费率：‰</w:t>
      </w:r>
    </w:p>
    <w:tbl>
      <w:tblPr>
        <w:tblpPr w:leftFromText="180" w:rightFromText="180" w:vertAnchor="page" w:horzAnchor="margin" w:tblpXSpec="center" w:tblpY="2206"/>
        <w:tblW w:w="14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1812"/>
        <w:gridCol w:w="2508"/>
        <w:gridCol w:w="2040"/>
        <w:gridCol w:w="1464"/>
        <w:gridCol w:w="1464"/>
        <w:gridCol w:w="1464"/>
        <w:gridCol w:w="1464"/>
        <w:gridCol w:w="1464"/>
      </w:tblGrid>
      <w:tr w:rsidR="00A65B18" w:rsidTr="00726540">
        <w:trPr>
          <w:cantSplit/>
          <w:trHeight w:val="43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4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收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费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项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收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费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基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数</w:t>
            </w:r>
          </w:p>
        </w:tc>
        <w:tc>
          <w:tcPr>
            <w:tcW w:w="7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划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分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标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准（万元）</w:t>
            </w:r>
          </w:p>
        </w:tc>
      </w:tr>
      <w:tr w:rsidR="00A65B18" w:rsidTr="00726540">
        <w:trPr>
          <w:cantSplit/>
          <w:trHeight w:val="76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18" w:rsidRDefault="00A65B18" w:rsidP="00726540">
            <w:pPr>
              <w:rPr>
                <w:rFonts w:ascii="宋体" w:hAnsi="宋体"/>
                <w:sz w:val="22"/>
              </w:rPr>
            </w:pPr>
          </w:p>
        </w:tc>
        <w:tc>
          <w:tcPr>
            <w:tcW w:w="4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18" w:rsidRDefault="00A65B18" w:rsidP="00726540">
            <w:pPr>
              <w:rPr>
                <w:rFonts w:ascii="宋体" w:hAnsi="宋体"/>
                <w:sz w:val="22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18" w:rsidRDefault="00A65B18" w:rsidP="00726540">
            <w:pPr>
              <w:rPr>
                <w:rFonts w:ascii="宋体" w:hAnsi="宋体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sz w:val="22"/>
              </w:rPr>
            </w:pPr>
            <w:r w:rsidRPr="00A56254">
              <w:rPr>
                <w:rFonts w:ascii="宋体" w:hAnsi="宋体" w:hint="eastAsia"/>
                <w:sz w:val="22"/>
              </w:rPr>
              <w:t>500</w:t>
            </w:r>
            <w:r>
              <w:rPr>
                <w:sz w:val="22"/>
              </w:rPr>
              <w:t>以下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（含）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</w:t>
            </w:r>
            <w:r>
              <w:rPr>
                <w:rFonts w:ascii="宋体" w:hAnsi="宋体"/>
                <w:sz w:val="22"/>
              </w:rPr>
              <w:t>00</w:t>
            </w:r>
            <w:r>
              <w:rPr>
                <w:rFonts w:ascii="宋体" w:hAnsi="宋体"/>
                <w:sz w:val="22"/>
              </w:rPr>
              <w:t>－</w:t>
            </w:r>
            <w:r>
              <w:rPr>
                <w:rFonts w:ascii="宋体" w:hAnsi="宋体"/>
                <w:sz w:val="22"/>
              </w:rPr>
              <w:br/>
            </w:r>
            <w:r>
              <w:rPr>
                <w:rFonts w:ascii="宋体" w:hAnsi="宋体" w:hint="eastAsia"/>
                <w:sz w:val="22"/>
              </w:rPr>
              <w:t>10</w:t>
            </w:r>
            <w:r>
              <w:rPr>
                <w:rFonts w:ascii="宋体" w:hAnsi="宋体"/>
                <w:sz w:val="22"/>
              </w:rPr>
              <w:t>00</w:t>
            </w:r>
            <w:r>
              <w:rPr>
                <w:rFonts w:ascii="宋体" w:hAnsi="宋体"/>
                <w:sz w:val="22"/>
              </w:rPr>
              <w:t>（含）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10</w:t>
            </w:r>
            <w:r>
              <w:rPr>
                <w:rFonts w:ascii="宋体" w:hAnsi="宋体"/>
                <w:sz w:val="22"/>
              </w:rPr>
              <w:t>00</w:t>
            </w:r>
            <w:r>
              <w:rPr>
                <w:rFonts w:ascii="宋体" w:hAnsi="宋体"/>
                <w:sz w:val="22"/>
              </w:rPr>
              <w:t>－</w:t>
            </w:r>
            <w:r>
              <w:rPr>
                <w:rFonts w:ascii="宋体" w:hAnsi="宋体"/>
                <w:sz w:val="22"/>
              </w:rPr>
              <w:br/>
            </w:r>
            <w:r>
              <w:rPr>
                <w:rFonts w:ascii="宋体" w:hAnsi="宋体" w:hint="eastAsia"/>
                <w:sz w:val="22"/>
              </w:rPr>
              <w:t>5</w:t>
            </w:r>
            <w:r>
              <w:rPr>
                <w:rFonts w:ascii="宋体" w:hAnsi="宋体"/>
                <w:sz w:val="22"/>
              </w:rPr>
              <w:t>000</w:t>
            </w:r>
            <w:r>
              <w:rPr>
                <w:rFonts w:ascii="宋体" w:hAnsi="宋体"/>
                <w:sz w:val="22"/>
              </w:rPr>
              <w:t>（含）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5</w:t>
            </w:r>
            <w:r>
              <w:rPr>
                <w:rFonts w:ascii="宋体" w:hAnsi="宋体"/>
                <w:sz w:val="22"/>
              </w:rPr>
              <w:t>000</w:t>
            </w:r>
            <w:r>
              <w:rPr>
                <w:rFonts w:ascii="宋体" w:hAnsi="宋体"/>
                <w:sz w:val="22"/>
              </w:rPr>
              <w:t>－</w:t>
            </w:r>
            <w:r>
              <w:rPr>
                <w:rFonts w:ascii="宋体" w:hAnsi="宋体"/>
                <w:sz w:val="22"/>
              </w:rPr>
              <w:br/>
              <w:t>1</w:t>
            </w:r>
            <w:r>
              <w:rPr>
                <w:rFonts w:ascii="宋体" w:hAnsi="宋体"/>
                <w:sz w:val="22"/>
              </w:rPr>
              <w:t>亿（含）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t>1亿以上</w:t>
            </w:r>
          </w:p>
        </w:tc>
      </w:tr>
      <w:tr w:rsidR="00A65B18" w:rsidTr="007265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投资估算、可行性经济评价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投资额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F295F" w:rsidRDefault="00A65B18" w:rsidP="00726540">
            <w:pPr>
              <w:jc w:val="center"/>
              <w:rPr>
                <w:sz w:val="24"/>
              </w:rPr>
            </w:pPr>
            <w:r w:rsidRPr="007F295F">
              <w:rPr>
                <w:sz w:val="24"/>
              </w:rPr>
              <w:t>0.9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F295F" w:rsidRDefault="00A65B18" w:rsidP="00726540">
            <w:pPr>
              <w:jc w:val="center"/>
              <w:rPr>
                <w:sz w:val="24"/>
              </w:rPr>
            </w:pPr>
            <w:r w:rsidRPr="007F295F">
              <w:rPr>
                <w:sz w:val="24"/>
              </w:rPr>
              <w:t>0.8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F295F" w:rsidRDefault="00A65B18" w:rsidP="00726540">
            <w:pPr>
              <w:jc w:val="center"/>
              <w:rPr>
                <w:sz w:val="24"/>
              </w:rPr>
            </w:pPr>
            <w:r w:rsidRPr="007F295F">
              <w:rPr>
                <w:sz w:val="24"/>
              </w:rPr>
              <w:t>0.7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F295F" w:rsidRDefault="00A65B18" w:rsidP="00726540">
            <w:pPr>
              <w:jc w:val="center"/>
              <w:rPr>
                <w:sz w:val="24"/>
              </w:rPr>
            </w:pPr>
            <w:r w:rsidRPr="007F295F">
              <w:rPr>
                <w:sz w:val="24"/>
              </w:rPr>
              <w:t>0.5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F295F" w:rsidRDefault="00A65B18" w:rsidP="00726540">
            <w:pPr>
              <w:jc w:val="center"/>
              <w:rPr>
                <w:sz w:val="24"/>
              </w:rPr>
            </w:pPr>
            <w:r w:rsidRPr="007F295F">
              <w:rPr>
                <w:sz w:val="24"/>
              </w:rPr>
              <w:t>0.4</w:t>
            </w:r>
          </w:p>
        </w:tc>
      </w:tr>
      <w:tr w:rsidR="00A65B18" w:rsidTr="007265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41585C" w:rsidRDefault="00A65B18" w:rsidP="00726540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41585C">
              <w:rPr>
                <w:rFonts w:hint="eastAsia"/>
                <w:color w:val="FF0000"/>
                <w:sz w:val="22"/>
              </w:rPr>
              <w:t>工程概算编制或审核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 w:rsidRPr="00FD4072">
              <w:rPr>
                <w:rFonts w:hint="eastAsia"/>
                <w:sz w:val="22"/>
                <w:highlight w:val="yellow"/>
              </w:rPr>
              <w:t>投资额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sz w:val="24"/>
                <w:highlight w:val="cyan"/>
              </w:rPr>
            </w:pPr>
            <w:r w:rsidRPr="007E6659">
              <w:rPr>
                <w:sz w:val="24"/>
                <w:highlight w:val="cyan"/>
              </w:rPr>
              <w:t>1.8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sz w:val="24"/>
                <w:highlight w:val="cyan"/>
              </w:rPr>
            </w:pPr>
            <w:r w:rsidRPr="007E6659">
              <w:rPr>
                <w:sz w:val="24"/>
                <w:highlight w:val="cyan"/>
              </w:rPr>
              <w:t>1.6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sz w:val="24"/>
                <w:highlight w:val="cyan"/>
              </w:rPr>
            </w:pPr>
            <w:r w:rsidRPr="007E6659">
              <w:rPr>
                <w:sz w:val="24"/>
                <w:highlight w:val="cyan"/>
              </w:rPr>
              <w:t>1.4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sz w:val="24"/>
                <w:highlight w:val="cyan"/>
              </w:rPr>
            </w:pPr>
            <w:r w:rsidRPr="007E6659">
              <w:rPr>
                <w:sz w:val="24"/>
                <w:highlight w:val="cyan"/>
              </w:rPr>
              <w:t>1.0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sz w:val="24"/>
                <w:highlight w:val="cyan"/>
              </w:rPr>
            </w:pPr>
            <w:r w:rsidRPr="007E6659">
              <w:rPr>
                <w:sz w:val="24"/>
                <w:highlight w:val="cyan"/>
              </w:rPr>
              <w:t>0.8</w:t>
            </w:r>
          </w:p>
        </w:tc>
      </w:tr>
      <w:tr w:rsidR="00A65B18" w:rsidTr="00726540">
        <w:trPr>
          <w:cantSplit/>
          <w:trHeight w:val="66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施工图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预、结算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编制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土建及配套的装饰、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安装工程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工程造价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F295F" w:rsidRDefault="00A65B18" w:rsidP="00726540">
            <w:pPr>
              <w:jc w:val="center"/>
              <w:rPr>
                <w:sz w:val="24"/>
              </w:rPr>
            </w:pPr>
            <w:r w:rsidRPr="007F295F">
              <w:rPr>
                <w:sz w:val="24"/>
              </w:rPr>
              <w:t>5.5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F295F" w:rsidRDefault="00A65B18" w:rsidP="00726540">
            <w:pPr>
              <w:jc w:val="center"/>
              <w:rPr>
                <w:sz w:val="24"/>
              </w:rPr>
            </w:pPr>
            <w:r w:rsidRPr="007F295F">
              <w:rPr>
                <w:sz w:val="24"/>
              </w:rPr>
              <w:t>5.0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F295F" w:rsidRDefault="00A65B18" w:rsidP="00726540">
            <w:pPr>
              <w:jc w:val="center"/>
              <w:rPr>
                <w:sz w:val="24"/>
              </w:rPr>
            </w:pPr>
            <w:r w:rsidRPr="007F295F">
              <w:rPr>
                <w:sz w:val="24"/>
              </w:rPr>
              <w:t>4.5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F295F" w:rsidRDefault="00A65B18" w:rsidP="00726540">
            <w:pPr>
              <w:jc w:val="center"/>
              <w:rPr>
                <w:sz w:val="24"/>
              </w:rPr>
            </w:pPr>
            <w:r w:rsidRPr="007F295F">
              <w:rPr>
                <w:sz w:val="24"/>
              </w:rPr>
              <w:t>3.0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F295F" w:rsidRDefault="00A65B18" w:rsidP="00726540">
            <w:pPr>
              <w:jc w:val="center"/>
              <w:rPr>
                <w:sz w:val="24"/>
              </w:rPr>
            </w:pPr>
            <w:r w:rsidRPr="007F295F">
              <w:rPr>
                <w:sz w:val="24"/>
              </w:rPr>
              <w:t>2.5</w:t>
            </w:r>
          </w:p>
        </w:tc>
      </w:tr>
      <w:tr w:rsidR="00A65B18" w:rsidTr="00726540">
        <w:trPr>
          <w:cantSplit/>
          <w:trHeight w:val="67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18" w:rsidRDefault="00A65B18" w:rsidP="00726540">
            <w:pPr>
              <w:rPr>
                <w:rFonts w:ascii="宋体" w:hAnsi="宋体"/>
                <w:sz w:val="2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18" w:rsidRDefault="00A65B18" w:rsidP="00726540">
            <w:pPr>
              <w:rPr>
                <w:rFonts w:ascii="宋体" w:hAnsi="宋体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专项安装、装饰、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市政园林等工程</w:t>
            </w: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rPr>
                <w:rFonts w:ascii="宋体" w:hAnsi="宋体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6.5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6.0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5.5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4.0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3.5</w:t>
            </w:r>
          </w:p>
        </w:tc>
      </w:tr>
      <w:tr w:rsidR="00A65B18" w:rsidTr="00726540">
        <w:trPr>
          <w:cantSplit/>
          <w:trHeight w:val="51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施工图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预、结算审核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基本收费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送审项目工程造价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E75D78" w:rsidRDefault="00A65B18" w:rsidP="00726540">
            <w:pPr>
              <w:jc w:val="center"/>
              <w:rPr>
                <w:color w:val="000000"/>
                <w:sz w:val="24"/>
                <w:highlight w:val="yellow"/>
              </w:rPr>
            </w:pPr>
            <w:r w:rsidRPr="00E75D78">
              <w:rPr>
                <w:color w:val="000000"/>
                <w:sz w:val="24"/>
                <w:highlight w:val="yellow"/>
              </w:rPr>
              <w:t>4.5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E75D78" w:rsidRDefault="00A65B18" w:rsidP="00726540">
            <w:pPr>
              <w:jc w:val="center"/>
              <w:rPr>
                <w:color w:val="000000"/>
                <w:sz w:val="24"/>
                <w:highlight w:val="yellow"/>
              </w:rPr>
            </w:pPr>
            <w:r w:rsidRPr="00E75D78">
              <w:rPr>
                <w:color w:val="000000"/>
                <w:sz w:val="24"/>
                <w:highlight w:val="yellow"/>
              </w:rPr>
              <w:t>4.0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E75D78" w:rsidRDefault="00A65B18" w:rsidP="00726540">
            <w:pPr>
              <w:jc w:val="center"/>
              <w:rPr>
                <w:color w:val="000000"/>
                <w:sz w:val="24"/>
                <w:highlight w:val="yellow"/>
              </w:rPr>
            </w:pPr>
            <w:r w:rsidRPr="00E75D78">
              <w:rPr>
                <w:color w:val="000000"/>
                <w:sz w:val="24"/>
                <w:highlight w:val="yellow"/>
              </w:rPr>
              <w:t>3.6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E75D78" w:rsidRDefault="00A65B18" w:rsidP="00726540">
            <w:pPr>
              <w:jc w:val="center"/>
              <w:rPr>
                <w:color w:val="000000"/>
                <w:sz w:val="24"/>
                <w:highlight w:val="yellow"/>
              </w:rPr>
            </w:pPr>
            <w:r w:rsidRPr="00E75D78">
              <w:rPr>
                <w:color w:val="000000"/>
                <w:sz w:val="24"/>
                <w:highlight w:val="yellow"/>
              </w:rPr>
              <w:t>2.0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E75D78" w:rsidRDefault="00A65B18" w:rsidP="00726540">
            <w:pPr>
              <w:jc w:val="center"/>
              <w:rPr>
                <w:color w:val="000000"/>
                <w:sz w:val="24"/>
                <w:highlight w:val="yellow"/>
              </w:rPr>
            </w:pPr>
            <w:r w:rsidRPr="00E75D78">
              <w:rPr>
                <w:color w:val="000000"/>
                <w:sz w:val="24"/>
                <w:highlight w:val="yellow"/>
              </w:rPr>
              <w:t>1.5</w:t>
            </w:r>
          </w:p>
        </w:tc>
      </w:tr>
      <w:tr w:rsidR="00A65B18" w:rsidTr="00726540">
        <w:trPr>
          <w:cantSplit/>
          <w:trHeight w:val="510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18" w:rsidRDefault="00A65B18" w:rsidP="00726540">
            <w:pPr>
              <w:rPr>
                <w:rFonts w:ascii="宋体" w:hAnsi="宋体"/>
                <w:sz w:val="2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18" w:rsidRDefault="00A65B18" w:rsidP="00726540">
            <w:pPr>
              <w:rPr>
                <w:rFonts w:ascii="宋体" w:hAnsi="宋体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追加费用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核减（增）额</w:t>
            </w:r>
          </w:p>
        </w:tc>
        <w:tc>
          <w:tcPr>
            <w:tcW w:w="7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3%</w:t>
            </w:r>
          </w:p>
        </w:tc>
      </w:tr>
      <w:tr w:rsidR="00A65B18" w:rsidTr="00726540">
        <w:trPr>
          <w:trHeight w:val="46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41585C" w:rsidRDefault="00A65B18" w:rsidP="00726540">
            <w:pPr>
              <w:jc w:val="center"/>
              <w:rPr>
                <w:rFonts w:ascii="宋体" w:hAnsi="宋体"/>
                <w:color w:val="FF0000"/>
                <w:sz w:val="22"/>
              </w:rPr>
            </w:pPr>
            <w:r w:rsidRPr="0041585C">
              <w:rPr>
                <w:rFonts w:hint="eastAsia"/>
                <w:color w:val="FF0000"/>
                <w:sz w:val="22"/>
              </w:rPr>
              <w:t>编制工程量清单和计价、标底、招标控制价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工程造价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6.0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5.5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5.0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4.0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3.5</w:t>
            </w:r>
          </w:p>
        </w:tc>
      </w:tr>
      <w:tr w:rsidR="00A65B18" w:rsidTr="00726540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编制工程量清单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工程造价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4.5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4.3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4.0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3.0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2.5</w:t>
            </w:r>
          </w:p>
        </w:tc>
      </w:tr>
      <w:tr w:rsidR="00A65B18" w:rsidTr="007265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工程量清单计价、标底、招标控制价编制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工程造价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2.5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2.0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1.8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1.5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1.2</w:t>
            </w:r>
          </w:p>
        </w:tc>
      </w:tr>
      <w:tr w:rsidR="00A65B18" w:rsidTr="00726540">
        <w:trPr>
          <w:cantSplit/>
          <w:trHeight w:val="480"/>
        </w:trPr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工程量清单</w:t>
            </w:r>
            <w:r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结算审核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基本收费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送审项目工程造价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5.5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5.0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4.5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3.0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1.8</w:t>
            </w:r>
          </w:p>
        </w:tc>
      </w:tr>
      <w:tr w:rsidR="00A65B18" w:rsidTr="00726540">
        <w:trPr>
          <w:cantSplit/>
          <w:trHeight w:val="495"/>
        </w:trPr>
        <w:tc>
          <w:tcPr>
            <w:tcW w:w="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18" w:rsidRDefault="00A65B18" w:rsidP="00726540">
            <w:pPr>
              <w:rPr>
                <w:rFonts w:ascii="宋体" w:hAnsi="宋体"/>
                <w:sz w:val="2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18" w:rsidRDefault="00A65B18" w:rsidP="00726540">
            <w:pPr>
              <w:rPr>
                <w:rFonts w:ascii="宋体" w:hAnsi="宋体"/>
                <w:sz w:val="22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追加费用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核减（增）额</w:t>
            </w:r>
          </w:p>
        </w:tc>
        <w:tc>
          <w:tcPr>
            <w:tcW w:w="7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5%</w:t>
            </w:r>
          </w:p>
        </w:tc>
      </w:tr>
      <w:tr w:rsidR="00A65B18" w:rsidTr="00726540">
        <w:trPr>
          <w:trHeight w:val="51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施工阶段全过程工程造价咨询服务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工程造价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12.0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10.0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9.0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7.0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7E6659" w:rsidRDefault="00A65B18" w:rsidP="00726540">
            <w:pPr>
              <w:jc w:val="center"/>
              <w:rPr>
                <w:color w:val="000000"/>
                <w:sz w:val="24"/>
                <w:highlight w:val="cyan"/>
              </w:rPr>
            </w:pPr>
            <w:r w:rsidRPr="007E6659">
              <w:rPr>
                <w:color w:val="000000"/>
                <w:sz w:val="24"/>
                <w:highlight w:val="cyan"/>
              </w:rPr>
              <w:t>5.0</w:t>
            </w:r>
          </w:p>
        </w:tc>
      </w:tr>
      <w:tr w:rsidR="00A65B18" w:rsidTr="007265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钢筋（铁件）抽筋计算、审核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吨</w:t>
            </w:r>
          </w:p>
        </w:tc>
        <w:tc>
          <w:tcPr>
            <w:tcW w:w="7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12元/吨</w:t>
            </w:r>
          </w:p>
        </w:tc>
      </w:tr>
      <w:tr w:rsidR="00A65B18" w:rsidTr="00726540">
        <w:trPr>
          <w:trHeight w:val="48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注册造价师、造价专业人员技术咨询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Default="00A65B18" w:rsidP="0072654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每人每小时</w:t>
            </w:r>
          </w:p>
        </w:tc>
        <w:tc>
          <w:tcPr>
            <w:tcW w:w="73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5B18" w:rsidRPr="00265180" w:rsidRDefault="00A65B18" w:rsidP="00726540">
            <w:pPr>
              <w:jc w:val="center"/>
              <w:rPr>
                <w:color w:val="000000"/>
                <w:sz w:val="24"/>
              </w:rPr>
            </w:pPr>
            <w:r w:rsidRPr="00265180">
              <w:rPr>
                <w:color w:val="000000"/>
                <w:sz w:val="24"/>
              </w:rPr>
              <w:t>200元</w:t>
            </w:r>
          </w:p>
        </w:tc>
      </w:tr>
    </w:tbl>
    <w:p w:rsidR="00A65B18" w:rsidRDefault="00A65B18" w:rsidP="00A65B18">
      <w:pPr>
        <w:rPr>
          <w:rFonts w:hint="eastAsia"/>
          <w:color w:val="FF0000"/>
        </w:rPr>
      </w:pPr>
    </w:p>
    <w:p w:rsidR="00A65B18" w:rsidRDefault="00A65B18" w:rsidP="00A65B18">
      <w:pPr>
        <w:rPr>
          <w:rFonts w:hint="eastAsia"/>
        </w:rPr>
      </w:pPr>
    </w:p>
    <w:p w:rsidR="00A65B18" w:rsidRDefault="00A65B18" w:rsidP="00A65B18">
      <w:pPr>
        <w:ind w:firstLineChars="200" w:firstLine="420"/>
        <w:rPr>
          <w:rFonts w:hint="eastAsia"/>
        </w:rPr>
      </w:pPr>
    </w:p>
    <w:p w:rsidR="00A65B18" w:rsidRPr="00921EAF" w:rsidRDefault="00A65B18" w:rsidP="00A65B18">
      <w:pPr>
        <w:ind w:firstLineChars="200" w:firstLine="420"/>
        <w:rPr>
          <w:rFonts w:hint="eastAsia"/>
          <w:color w:val="000000"/>
        </w:rPr>
      </w:pPr>
      <w:r>
        <w:rPr>
          <w:rFonts w:hint="eastAsia"/>
        </w:rPr>
        <w:t>注：一、</w:t>
      </w:r>
      <w:r w:rsidRPr="00257954">
        <w:rPr>
          <w:rFonts w:hint="eastAsia"/>
          <w:color w:val="FF0000"/>
        </w:rPr>
        <w:t>上表收费按差额定率分档累进法计费。划分标准为单项工程。当咨询收费不足2000元时，按2000元收取</w:t>
      </w:r>
      <w:r w:rsidRPr="00921EAF">
        <w:rPr>
          <w:rFonts w:hint="eastAsia"/>
          <w:color w:val="000000"/>
        </w:rPr>
        <w:t>。</w:t>
      </w:r>
    </w:p>
    <w:p w:rsidR="00A65B18" w:rsidRPr="00921EAF" w:rsidRDefault="00A65B18" w:rsidP="00A65B18">
      <w:pPr>
        <w:rPr>
          <w:rFonts w:hint="eastAsia"/>
          <w:color w:val="000000"/>
        </w:rPr>
      </w:pPr>
      <w:r w:rsidRPr="00921EAF">
        <w:rPr>
          <w:rFonts w:hint="eastAsia"/>
          <w:color w:val="000000"/>
        </w:rPr>
        <w:t xml:space="preserve">        二、安装工程的工程造价含主材价格，但不含设备价格。</w:t>
      </w:r>
    </w:p>
    <w:p w:rsidR="00A65B18" w:rsidRPr="00921EAF" w:rsidRDefault="00A65B18" w:rsidP="00A65B18">
      <w:pPr>
        <w:ind w:left="1260" w:hangingChars="600" w:hanging="1260"/>
        <w:rPr>
          <w:rFonts w:hint="eastAsia"/>
          <w:color w:val="000000"/>
        </w:rPr>
      </w:pPr>
      <w:r w:rsidRPr="00921EAF">
        <w:rPr>
          <w:rFonts w:hint="eastAsia"/>
          <w:color w:val="000000"/>
        </w:rPr>
        <w:t xml:space="preserve">        三、</w:t>
      </w:r>
      <w:r w:rsidRPr="00B070B8">
        <w:rPr>
          <w:rFonts w:hint="eastAsia"/>
          <w:color w:val="FF0000"/>
        </w:rPr>
        <w:t>上述收费标准上下浮幅度不得超过20％。</w:t>
      </w:r>
      <w:r w:rsidRPr="00921EAF">
        <w:rPr>
          <w:rFonts w:hint="eastAsia"/>
          <w:color w:val="000000"/>
        </w:rPr>
        <w:t xml:space="preserve">                        </w:t>
      </w:r>
    </w:p>
    <w:p w:rsidR="00A65B18" w:rsidRPr="00921EAF" w:rsidRDefault="00A65B18" w:rsidP="00A65B18">
      <w:pPr>
        <w:rPr>
          <w:rFonts w:hint="eastAsia"/>
          <w:color w:val="000000"/>
        </w:rPr>
      </w:pPr>
      <w:r w:rsidRPr="00921EAF">
        <w:rPr>
          <w:rFonts w:hint="eastAsia"/>
          <w:color w:val="000000"/>
        </w:rPr>
        <w:t xml:space="preserve">        四、咨询服务的主要内容：</w:t>
      </w:r>
    </w:p>
    <w:p w:rsidR="00A65B18" w:rsidRDefault="00A65B18" w:rsidP="00A65B18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        1．投资估算、可行性经济评价：调查、收集资料，完成和出具投资估算或可行性经济评价报告。</w:t>
      </w:r>
    </w:p>
    <w:p w:rsidR="00A65B18" w:rsidRDefault="00A65B18" w:rsidP="00A65B18">
      <w:pPr>
        <w:rPr>
          <w:rFonts w:hint="eastAsia"/>
        </w:rPr>
      </w:pPr>
      <w:r>
        <w:rPr>
          <w:rFonts w:hint="eastAsia"/>
          <w:color w:val="000000"/>
        </w:rPr>
        <w:t xml:space="preserve">        2．工程概算编制或审核：收集资料，根据初步设计</w:t>
      </w:r>
      <w:proofErr w:type="gramStart"/>
      <w:r>
        <w:rPr>
          <w:rFonts w:hint="eastAsia"/>
          <w:color w:val="000000"/>
        </w:rPr>
        <w:t>图计算</w:t>
      </w:r>
      <w:proofErr w:type="gramEnd"/>
      <w:r>
        <w:rPr>
          <w:rFonts w:hint="eastAsia"/>
          <w:color w:val="000000"/>
        </w:rPr>
        <w:t>或复核工程量</w:t>
      </w:r>
      <w:r>
        <w:rPr>
          <w:rFonts w:hint="eastAsia"/>
        </w:rPr>
        <w:t>，进行工料分析，出具工程概算书或审核报告。</w:t>
      </w:r>
    </w:p>
    <w:p w:rsidR="00A65B18" w:rsidRDefault="00A65B18" w:rsidP="00A65B18">
      <w:pPr>
        <w:ind w:left="1155" w:hangingChars="550" w:hanging="1155"/>
        <w:rPr>
          <w:rFonts w:hint="eastAsia"/>
        </w:rPr>
      </w:pPr>
      <w:r>
        <w:rPr>
          <w:rFonts w:hint="eastAsia"/>
        </w:rPr>
        <w:t xml:space="preserve">        3．施工图预、结算编制：收集资料，根据施工图或竣工图以及施工技术规范计算工程量、进行工料分析、完成计价，出具工程预算书或工程结算书。</w:t>
      </w:r>
    </w:p>
    <w:p w:rsidR="00A65B18" w:rsidRDefault="00A65B18" w:rsidP="00A65B18">
      <w:pPr>
        <w:rPr>
          <w:rFonts w:hint="eastAsia"/>
        </w:rPr>
      </w:pPr>
      <w:r>
        <w:rPr>
          <w:rFonts w:hint="eastAsia"/>
        </w:rPr>
        <w:t xml:space="preserve">        4．施工图预、结算审核：根据有关规定，对工程量、材料设备价格、计价方法、计价过程进行全面和详细审查、复核，出具相应报告。</w:t>
      </w:r>
    </w:p>
    <w:p w:rsidR="00A65B18" w:rsidRDefault="00A65B18" w:rsidP="00A65B18">
      <w:pPr>
        <w:ind w:left="1155" w:hangingChars="550" w:hanging="1155"/>
        <w:rPr>
          <w:rFonts w:hint="eastAsia"/>
        </w:rPr>
      </w:pPr>
      <w:r>
        <w:rPr>
          <w:rFonts w:hint="eastAsia"/>
        </w:rPr>
        <w:t xml:space="preserve">        5．编制工程量清单：根据业主提供的施工图纸和相关资料，依据工程量清单计价规范，计算工程量，按工程量清单编制格式出具相应报告。</w:t>
      </w:r>
    </w:p>
    <w:p w:rsidR="00A65B18" w:rsidRDefault="00A65B18" w:rsidP="00A65B18">
      <w:pPr>
        <w:ind w:left="1155" w:hangingChars="550" w:hanging="1155"/>
        <w:rPr>
          <w:rFonts w:hint="eastAsia"/>
        </w:rPr>
      </w:pPr>
      <w:r>
        <w:rPr>
          <w:rFonts w:hint="eastAsia"/>
        </w:rPr>
        <w:t xml:space="preserve">        6．工程量清单计价、标底、</w:t>
      </w:r>
      <w:r>
        <w:rPr>
          <w:rFonts w:hint="eastAsia"/>
          <w:sz w:val="22"/>
        </w:rPr>
        <w:t>招标控制价</w:t>
      </w:r>
      <w:r>
        <w:rPr>
          <w:rFonts w:hint="eastAsia"/>
        </w:rPr>
        <w:t>编制：根据业主提供的施工图纸和工程量清单等相关资料，依据工程量清单计价规范，计算综合单价和总价，按工程量清单计价格式出具相应报告。</w:t>
      </w:r>
    </w:p>
    <w:p w:rsidR="00A65B18" w:rsidRDefault="00A65B18" w:rsidP="00A65B18">
      <w:pPr>
        <w:rPr>
          <w:rFonts w:hint="eastAsia"/>
        </w:rPr>
      </w:pPr>
      <w:r>
        <w:rPr>
          <w:rFonts w:hint="eastAsia"/>
        </w:rPr>
        <w:t xml:space="preserve">        7．工程量清单结算审核：根据有关规定，对工程量、材料设备价格、计价方法、计价过程进行全面和详细审查、复核，出具相应报告。</w:t>
      </w:r>
    </w:p>
    <w:p w:rsidR="00A65B18" w:rsidRDefault="00A65B18" w:rsidP="00A65B18">
      <w:pPr>
        <w:ind w:left="1155" w:hangingChars="550" w:hanging="1155"/>
        <w:rPr>
          <w:rFonts w:hint="eastAsia"/>
        </w:rPr>
      </w:pPr>
      <w:r>
        <w:rPr>
          <w:rFonts w:hint="eastAsia"/>
        </w:rPr>
        <w:t xml:space="preserve">        8．施工阶段全过程工程造价咨询服务：确定工程造价控制目标，制定控制实施细则；参加与造价控制有关的会议；根据工程进度编制工程用款计划；审核施工单位报送的完成工作量月报表，并提供当月付款建议书；及时</w:t>
      </w:r>
      <w:proofErr w:type="gramStart"/>
      <w:r>
        <w:rPr>
          <w:rFonts w:hint="eastAsia"/>
        </w:rPr>
        <w:t>核定分</w:t>
      </w:r>
      <w:proofErr w:type="gramEnd"/>
      <w:r>
        <w:rPr>
          <w:rFonts w:hint="eastAsia"/>
        </w:rPr>
        <w:t>阶段完工的分部工程结算；协助业主</w:t>
      </w:r>
      <w:proofErr w:type="gramStart"/>
      <w:r>
        <w:rPr>
          <w:rFonts w:hint="eastAsia"/>
        </w:rPr>
        <w:t>审核因</w:t>
      </w:r>
      <w:proofErr w:type="gramEnd"/>
      <w:r>
        <w:rPr>
          <w:rFonts w:hint="eastAsia"/>
        </w:rPr>
        <w:t>设计变更、现场签证等发生的费用，相应调整造价控制目标；并及时向业主提供造价控制动态分析报告；承发包双方提出工程索赔时，为业主提供咨询意见；会同业主办理工程竣工结算；提供结算报告书；与造价控制有关的其他服务。</w:t>
      </w:r>
    </w:p>
    <w:p w:rsidR="00A65B18" w:rsidRDefault="00A65B18" w:rsidP="00A65B18">
      <w:pPr>
        <w:ind w:left="1155" w:hangingChars="550" w:hanging="1155"/>
        <w:rPr>
          <w:spacing w:val="2"/>
        </w:rPr>
      </w:pPr>
      <w:r>
        <w:rPr>
          <w:rFonts w:hint="eastAsia"/>
        </w:rPr>
        <w:t xml:space="preserve">        9．</w:t>
      </w:r>
      <w:r>
        <w:rPr>
          <w:rFonts w:hint="eastAsia"/>
          <w:spacing w:val="2"/>
        </w:rPr>
        <w:t>钢筋（铁件）抽筋计算、审核：按施工图纸、设计标准和施工操作规程计算或审核各种规格钢筋（铁件）重量，提供完整的钢筋（铁件）重量计算书、汇总表。</w:t>
      </w:r>
    </w:p>
    <w:p w:rsidR="00A65B18" w:rsidRDefault="00A65B18" w:rsidP="00A65B18"/>
    <w:p w:rsidR="00A65B18" w:rsidRDefault="00A65B18" w:rsidP="00A65B18">
      <w:pPr>
        <w:ind w:firstLineChars="200" w:firstLine="420"/>
        <w:jc w:val="center"/>
        <w:rPr>
          <w:rFonts w:hint="eastAsia"/>
        </w:rPr>
      </w:pPr>
      <w:r>
        <w:rPr>
          <w:rFonts w:hint="eastAsia"/>
        </w:rPr>
        <w:t>附：差额定率分档累进计费方法</w:t>
      </w:r>
    </w:p>
    <w:p w:rsidR="00A65B18" w:rsidRDefault="00A65B18" w:rsidP="00A65B18">
      <w:pPr>
        <w:ind w:firstLineChars="200" w:firstLine="420"/>
        <w:jc w:val="center"/>
        <w:rPr>
          <w:rFonts w:hint="eastAsia"/>
        </w:rPr>
      </w:pPr>
      <w:r>
        <w:rPr>
          <w:rFonts w:hint="eastAsia"/>
        </w:rPr>
        <w:t>例如：某工程项目总投资额5000万元的投资估算，计算收费额如下</w:t>
      </w:r>
    </w:p>
    <w:p w:rsidR="00A65B18" w:rsidRDefault="00A65B18" w:rsidP="00A65B18">
      <w:pPr>
        <w:ind w:firstLineChars="200" w:firstLine="420"/>
        <w:jc w:val="center"/>
        <w:rPr>
          <w:rFonts w:hint="eastAsia"/>
        </w:rPr>
      </w:pPr>
      <w:r>
        <w:rPr>
          <w:rFonts w:hint="eastAsia"/>
        </w:rPr>
        <w:t>500万元×0.9‰﹦0.45万元</w:t>
      </w:r>
    </w:p>
    <w:p w:rsidR="00A65B18" w:rsidRDefault="00A65B18" w:rsidP="00A65B18">
      <w:pPr>
        <w:ind w:firstLineChars="200" w:firstLine="420"/>
        <w:jc w:val="center"/>
        <w:rPr>
          <w:rFonts w:hint="eastAsia"/>
        </w:rPr>
      </w:pPr>
      <w:r>
        <w:rPr>
          <w:rFonts w:hint="eastAsia"/>
        </w:rPr>
        <w:t>（1000－500）万元×0.8‰﹦0.40万元</w:t>
      </w:r>
    </w:p>
    <w:p w:rsidR="00A65B18" w:rsidRDefault="00A65B18" w:rsidP="00A65B18">
      <w:pPr>
        <w:ind w:firstLineChars="200" w:firstLine="420"/>
        <w:jc w:val="center"/>
        <w:rPr>
          <w:rFonts w:hint="eastAsia"/>
        </w:rPr>
      </w:pPr>
      <w:r>
        <w:rPr>
          <w:rFonts w:hint="eastAsia"/>
        </w:rPr>
        <w:t>（5000－1000）万元×0.7‰﹦2.80万元</w:t>
      </w:r>
    </w:p>
    <w:p w:rsidR="00A65B18" w:rsidRDefault="00A65B18" w:rsidP="00A65B18">
      <w:pPr>
        <w:ind w:firstLineChars="200" w:firstLine="420"/>
        <w:jc w:val="center"/>
      </w:pPr>
      <w:r>
        <w:rPr>
          <w:rFonts w:hint="eastAsia"/>
        </w:rPr>
        <w:t>应收咨询费合计＝0.45+0.40+2.80=3.65万元</w:t>
      </w:r>
    </w:p>
    <w:p w:rsidR="00A65B18" w:rsidRDefault="00A65B18" w:rsidP="00A65B18">
      <w:pPr>
        <w:ind w:firstLineChars="5300" w:firstLine="11130"/>
        <w:jc w:val="left"/>
        <w:rPr>
          <w:rFonts w:hint="eastAsia"/>
        </w:rPr>
      </w:pPr>
    </w:p>
    <w:p w:rsidR="00447174" w:rsidRPr="00A65B18" w:rsidRDefault="00447174"/>
    <w:sectPr w:rsidR="00447174" w:rsidRPr="00A65B18" w:rsidSect="00A65B1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18"/>
    <w:rsid w:val="00447174"/>
    <w:rsid w:val="00A6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AE036-3F3F-4304-B428-7F4BDFDA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1</cp:revision>
  <dcterms:created xsi:type="dcterms:W3CDTF">2022-10-05T07:08:00Z</dcterms:created>
  <dcterms:modified xsi:type="dcterms:W3CDTF">2022-10-05T07:09:00Z</dcterms:modified>
</cp:coreProperties>
</file>